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17" w:rsidRDefault="004E49CA">
      <w:r>
        <w:rPr>
          <w:noProof/>
          <w:color w:val="0000FF"/>
        </w:rPr>
        <w:drawing>
          <wp:inline distT="0" distB="0" distL="0" distR="0">
            <wp:extent cx="1952625" cy="657225"/>
            <wp:effectExtent l="19050" t="0" r="9525" b="0"/>
            <wp:docPr id="1" name="Immagin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6" cstate="print"/>
                    <a:srcRect/>
                    <a:stretch>
                      <a:fillRect/>
                    </a:stretch>
                  </pic:blipFill>
                  <pic:spPr bwMode="auto">
                    <a:xfrm>
                      <a:off x="0" y="0"/>
                      <a:ext cx="1952625" cy="657225"/>
                    </a:xfrm>
                    <a:prstGeom prst="rect">
                      <a:avLst/>
                    </a:prstGeom>
                    <a:noFill/>
                    <a:ln w="9525">
                      <a:noFill/>
                      <a:miter lim="800000"/>
                      <a:headEnd/>
                      <a:tailEnd/>
                    </a:ln>
                  </pic:spPr>
                </pic:pic>
              </a:graphicData>
            </a:graphic>
          </wp:inline>
        </w:drawing>
      </w:r>
    </w:p>
    <w:p w:rsidR="00A64417" w:rsidRDefault="00A64417">
      <w:pPr>
        <w:rPr>
          <w:sz w:val="18"/>
        </w:rPr>
      </w:pPr>
    </w:p>
    <w:p w:rsidR="00A64417" w:rsidRDefault="00A64417">
      <w:pPr>
        <w:rPr>
          <w:sz w:val="18"/>
        </w:rPr>
      </w:pPr>
    </w:p>
    <w:p w:rsidR="00A64417" w:rsidRDefault="00A64417">
      <w:pPr>
        <w:rPr>
          <w:sz w:val="18"/>
        </w:rPr>
      </w:pPr>
    </w:p>
    <w:p w:rsidR="004E49CA" w:rsidRDefault="00A64417" w:rsidP="004E49CA">
      <w:pPr>
        <w:pStyle w:val="Default"/>
        <w:jc w:val="right"/>
        <w:rPr>
          <w:sz w:val="22"/>
          <w:szCs w:val="22"/>
        </w:rPr>
      </w:pPr>
      <w:r>
        <w:rPr>
          <w:sz w:val="18"/>
        </w:rPr>
        <w:tab/>
      </w:r>
      <w:r>
        <w:rPr>
          <w:sz w:val="18"/>
        </w:rPr>
        <w:tab/>
      </w:r>
      <w:r>
        <w:rPr>
          <w:sz w:val="18"/>
        </w:rPr>
        <w:tab/>
      </w:r>
      <w:r w:rsidR="004E49CA">
        <w:rPr>
          <w:sz w:val="22"/>
          <w:szCs w:val="22"/>
        </w:rPr>
        <w:t xml:space="preserve">Milano, 18 dicembre 2013 </w:t>
      </w:r>
    </w:p>
    <w:p w:rsidR="004E49CA" w:rsidRDefault="004E49CA" w:rsidP="004E49CA">
      <w:pPr>
        <w:pStyle w:val="Default"/>
        <w:jc w:val="right"/>
        <w:rPr>
          <w:b/>
          <w:bCs/>
          <w:sz w:val="22"/>
          <w:szCs w:val="22"/>
        </w:rPr>
      </w:pPr>
    </w:p>
    <w:p w:rsidR="004E49CA" w:rsidRDefault="004E49CA" w:rsidP="004E49CA">
      <w:pPr>
        <w:pStyle w:val="Default"/>
        <w:jc w:val="right"/>
        <w:rPr>
          <w:b/>
          <w:bCs/>
          <w:sz w:val="22"/>
          <w:szCs w:val="22"/>
        </w:rPr>
      </w:pPr>
    </w:p>
    <w:p w:rsidR="004E49CA" w:rsidRDefault="004E49CA" w:rsidP="004E49CA">
      <w:pPr>
        <w:pStyle w:val="Default"/>
        <w:jc w:val="right"/>
        <w:rPr>
          <w:b/>
          <w:bCs/>
          <w:sz w:val="22"/>
          <w:szCs w:val="22"/>
        </w:rPr>
      </w:pPr>
    </w:p>
    <w:p w:rsidR="004E49CA" w:rsidRDefault="004E49CA" w:rsidP="004E49CA">
      <w:pPr>
        <w:pStyle w:val="Default"/>
        <w:jc w:val="right"/>
        <w:rPr>
          <w:sz w:val="22"/>
          <w:szCs w:val="22"/>
        </w:rPr>
      </w:pPr>
      <w:r>
        <w:rPr>
          <w:b/>
          <w:bCs/>
          <w:sz w:val="22"/>
          <w:szCs w:val="22"/>
        </w:rPr>
        <w:t xml:space="preserve">Agli Organi di Informazione </w:t>
      </w:r>
    </w:p>
    <w:p w:rsidR="004E49CA" w:rsidRDefault="004E49CA" w:rsidP="004E49CA">
      <w:pPr>
        <w:pStyle w:val="Default"/>
        <w:jc w:val="right"/>
        <w:rPr>
          <w:sz w:val="22"/>
          <w:szCs w:val="22"/>
        </w:rPr>
      </w:pPr>
      <w:r>
        <w:rPr>
          <w:i/>
          <w:iCs/>
          <w:sz w:val="22"/>
          <w:szCs w:val="22"/>
        </w:rPr>
        <w:t xml:space="preserve">Loro Indirizzi </w:t>
      </w:r>
    </w:p>
    <w:p w:rsidR="004E49CA" w:rsidRDefault="004E49CA" w:rsidP="004E49CA">
      <w:pPr>
        <w:pStyle w:val="Default"/>
        <w:jc w:val="center"/>
        <w:rPr>
          <w:b/>
          <w:bCs/>
          <w:sz w:val="28"/>
          <w:szCs w:val="28"/>
        </w:rPr>
      </w:pPr>
      <w:r>
        <w:rPr>
          <w:b/>
          <w:bCs/>
          <w:sz w:val="28"/>
          <w:szCs w:val="28"/>
        </w:rPr>
        <w:t>COMUNICATO STAMPA</w:t>
      </w:r>
    </w:p>
    <w:p w:rsidR="004E49CA" w:rsidRDefault="004E49CA" w:rsidP="004E49CA">
      <w:pPr>
        <w:pStyle w:val="Default"/>
        <w:rPr>
          <w:sz w:val="28"/>
          <w:szCs w:val="28"/>
        </w:rPr>
      </w:pPr>
    </w:p>
    <w:p w:rsidR="004E49CA" w:rsidRDefault="004E49CA" w:rsidP="004E49CA">
      <w:pPr>
        <w:pStyle w:val="Default"/>
        <w:jc w:val="both"/>
        <w:rPr>
          <w:b/>
          <w:bCs/>
          <w:sz w:val="22"/>
          <w:szCs w:val="22"/>
        </w:rPr>
      </w:pPr>
      <w:r>
        <w:rPr>
          <w:b/>
          <w:bCs/>
          <w:sz w:val="22"/>
          <w:szCs w:val="22"/>
        </w:rPr>
        <w:t>Rinviato al prossimo 10 febbraio lo sfratto in via Forza Armate 327 Milano di Erwin e della sua famiglia, tra cui una figlia minore invalida al 100% e in carrozzina, grazie all’intervento del SICET e dei mezzi d’informazione.</w:t>
      </w:r>
    </w:p>
    <w:p w:rsidR="004E49CA" w:rsidRDefault="004E49CA" w:rsidP="004E49CA">
      <w:pPr>
        <w:pStyle w:val="Default"/>
        <w:jc w:val="both"/>
        <w:rPr>
          <w:sz w:val="22"/>
          <w:szCs w:val="22"/>
        </w:rPr>
      </w:pPr>
    </w:p>
    <w:p w:rsidR="004E49CA" w:rsidRDefault="004E49CA" w:rsidP="004E49CA">
      <w:pPr>
        <w:pStyle w:val="Default"/>
        <w:jc w:val="both"/>
        <w:rPr>
          <w:sz w:val="22"/>
          <w:szCs w:val="22"/>
        </w:rPr>
      </w:pPr>
    </w:p>
    <w:p w:rsidR="004E49CA" w:rsidRDefault="004E49CA" w:rsidP="004E49CA">
      <w:pPr>
        <w:pStyle w:val="Default"/>
        <w:jc w:val="both"/>
        <w:rPr>
          <w:sz w:val="22"/>
          <w:szCs w:val="22"/>
        </w:rPr>
      </w:pPr>
    </w:p>
    <w:p w:rsidR="004E49CA" w:rsidRDefault="004E49CA" w:rsidP="002D328D">
      <w:pPr>
        <w:pStyle w:val="Default"/>
        <w:ind w:firstLine="708"/>
        <w:jc w:val="both"/>
        <w:rPr>
          <w:sz w:val="22"/>
          <w:szCs w:val="22"/>
        </w:rPr>
      </w:pPr>
      <w:r>
        <w:rPr>
          <w:sz w:val="22"/>
          <w:szCs w:val="22"/>
        </w:rPr>
        <w:t>Lo sfratto della famiglia di Erwin è stato rinviato.</w:t>
      </w:r>
    </w:p>
    <w:p w:rsidR="004E49CA" w:rsidRDefault="004E49CA" w:rsidP="004E49CA">
      <w:pPr>
        <w:pStyle w:val="Default"/>
        <w:jc w:val="both"/>
        <w:rPr>
          <w:sz w:val="22"/>
          <w:szCs w:val="22"/>
        </w:rPr>
      </w:pPr>
    </w:p>
    <w:p w:rsidR="004E49CA" w:rsidRDefault="004E49CA" w:rsidP="005F14DC">
      <w:pPr>
        <w:pStyle w:val="Default"/>
        <w:ind w:firstLine="708"/>
        <w:jc w:val="both"/>
        <w:rPr>
          <w:sz w:val="22"/>
          <w:szCs w:val="22"/>
        </w:rPr>
      </w:pPr>
      <w:r>
        <w:rPr>
          <w:sz w:val="22"/>
          <w:szCs w:val="22"/>
        </w:rPr>
        <w:t>L’Ufficiale Giudiziario, anche a seguito dell’iniziativa sindacale e della presenza dei mezzi d’informazione, ha ritenuto di non procedere all’esecuzione, rinviando la procedura al prossimo 10 febbraio, nonostante le pressioni della proprietà. Si è così riconosciuto che non si può mettere in strada una famiglia con due minori di cui una gravemente disabile, senza una concreta alternativa abitativa.</w:t>
      </w:r>
    </w:p>
    <w:p w:rsidR="004E49CA" w:rsidRDefault="004E49CA" w:rsidP="004E49CA">
      <w:pPr>
        <w:pStyle w:val="Default"/>
        <w:jc w:val="both"/>
        <w:rPr>
          <w:sz w:val="22"/>
          <w:szCs w:val="22"/>
        </w:rPr>
      </w:pPr>
      <w:r>
        <w:rPr>
          <w:sz w:val="22"/>
          <w:szCs w:val="22"/>
        </w:rPr>
        <w:t xml:space="preserve"> </w:t>
      </w:r>
    </w:p>
    <w:p w:rsidR="004E49CA" w:rsidRDefault="004E49CA" w:rsidP="005F14DC">
      <w:pPr>
        <w:pStyle w:val="Default"/>
        <w:ind w:firstLine="708"/>
        <w:jc w:val="both"/>
        <w:rPr>
          <w:sz w:val="22"/>
          <w:szCs w:val="22"/>
        </w:rPr>
      </w:pPr>
      <w:r>
        <w:rPr>
          <w:sz w:val="22"/>
          <w:szCs w:val="22"/>
        </w:rPr>
        <w:t xml:space="preserve">Ora attendiamo che, dopo 6 mesi dal provvedimento di assegnazione, ALER </w:t>
      </w:r>
      <w:r w:rsidR="002D328D">
        <w:rPr>
          <w:sz w:val="22"/>
          <w:szCs w:val="22"/>
        </w:rPr>
        <w:t xml:space="preserve">e COMUNE </w:t>
      </w:r>
      <w:r>
        <w:rPr>
          <w:sz w:val="22"/>
          <w:szCs w:val="22"/>
        </w:rPr>
        <w:t xml:space="preserve">convochi la famiglia per la concreta offerta di un alloggio idoneo. </w:t>
      </w:r>
    </w:p>
    <w:p w:rsidR="004E49CA" w:rsidRDefault="004E49CA" w:rsidP="004E49CA">
      <w:pPr>
        <w:pStyle w:val="Default"/>
        <w:jc w:val="both"/>
        <w:rPr>
          <w:sz w:val="22"/>
          <w:szCs w:val="22"/>
        </w:rPr>
      </w:pPr>
    </w:p>
    <w:p w:rsidR="004E49CA" w:rsidRDefault="004E49CA" w:rsidP="005F14DC">
      <w:pPr>
        <w:pStyle w:val="Default"/>
        <w:ind w:firstLine="708"/>
        <w:jc w:val="both"/>
        <w:rPr>
          <w:sz w:val="22"/>
          <w:szCs w:val="22"/>
        </w:rPr>
      </w:pPr>
      <w:r>
        <w:rPr>
          <w:sz w:val="22"/>
          <w:szCs w:val="22"/>
        </w:rPr>
        <w:t xml:space="preserve">Erwin e la sua famiglia potranno trascorre il Natale e l’inizio del nuovo anno nella loro casa. Condizione che è invece negata alle  oltre 200  famiglie di sfrattati che, sebbene abbiano un titolo di assegnazione sulla carta, da mesi attendono l’offerta di un alloggio, nonostante la presenza di oltre  5000 alloggi sfitti nel patrimonio di edilizia residenziale pubblica a Milano. </w:t>
      </w:r>
    </w:p>
    <w:p w:rsidR="004E49CA" w:rsidRDefault="004E49CA" w:rsidP="004E49CA">
      <w:pPr>
        <w:pStyle w:val="Default"/>
        <w:jc w:val="both"/>
        <w:rPr>
          <w:sz w:val="22"/>
          <w:szCs w:val="22"/>
        </w:rPr>
      </w:pPr>
    </w:p>
    <w:p w:rsidR="004E49CA" w:rsidRDefault="004E49CA" w:rsidP="004E49CA">
      <w:pPr>
        <w:pStyle w:val="Default"/>
        <w:ind w:firstLine="708"/>
        <w:jc w:val="both"/>
        <w:rPr>
          <w:sz w:val="22"/>
          <w:szCs w:val="22"/>
        </w:rPr>
      </w:pPr>
      <w:r>
        <w:rPr>
          <w:sz w:val="22"/>
          <w:szCs w:val="22"/>
        </w:rPr>
        <w:t>Occorre adesso che la Prefettura di Milano si assuma le sue responsabilità e, come avvenuto in altre città ad alta tensione abitativa, si procede alla sospensione immediata dei provvedimenti di sfratto, almeno per il periodo più freddo dell’anno, e all’applicazione della graduazione degli sfratti, così come disposto dall’articolo 6 comma 5 della legge 124/2013.  Ricordiamo che una formale richiesta in tal senso, è stata presentata e dalle organizzazioni sindacali e dalla stessa Ammi</w:t>
      </w:r>
      <w:r w:rsidR="005F14DC">
        <w:rPr>
          <w:sz w:val="22"/>
          <w:szCs w:val="22"/>
        </w:rPr>
        <w:t xml:space="preserve">nistrazione Comunale di Milano, </w:t>
      </w:r>
      <w:r w:rsidR="0012341B">
        <w:rPr>
          <w:sz w:val="22"/>
          <w:szCs w:val="22"/>
        </w:rPr>
        <w:t>ricevendo una risposta, a dir poco una risposta singolare: l’assenza di potere da parte del rappresentante del Governo nel territorio di intervenire in questa materia.</w:t>
      </w:r>
    </w:p>
    <w:p w:rsidR="004E49CA" w:rsidRDefault="004E49CA" w:rsidP="004E49CA">
      <w:pPr>
        <w:pStyle w:val="Default"/>
        <w:jc w:val="both"/>
        <w:rPr>
          <w:sz w:val="22"/>
          <w:szCs w:val="22"/>
        </w:rPr>
      </w:pPr>
    </w:p>
    <w:p w:rsidR="004E49CA" w:rsidRDefault="004E49CA" w:rsidP="004E49CA">
      <w:pPr>
        <w:pStyle w:val="Default"/>
        <w:jc w:val="both"/>
        <w:rPr>
          <w:sz w:val="22"/>
          <w:szCs w:val="22"/>
        </w:rPr>
      </w:pPr>
    </w:p>
    <w:p w:rsidR="004E49CA" w:rsidRDefault="004E49CA" w:rsidP="004E49CA">
      <w:pPr>
        <w:pStyle w:val="Default"/>
        <w:jc w:val="both"/>
        <w:rPr>
          <w:sz w:val="22"/>
          <w:szCs w:val="22"/>
        </w:rPr>
      </w:pPr>
    </w:p>
    <w:p w:rsidR="004E49CA" w:rsidRDefault="004E49CA" w:rsidP="004E49CA">
      <w:pPr>
        <w:pStyle w:val="Default"/>
        <w:jc w:val="both"/>
        <w:rPr>
          <w:sz w:val="22"/>
          <w:szCs w:val="22"/>
        </w:rPr>
      </w:pPr>
    </w:p>
    <w:p w:rsidR="004E49CA" w:rsidRDefault="004E49CA" w:rsidP="004E49CA">
      <w:pPr>
        <w:jc w:val="right"/>
        <w:rPr>
          <w:b/>
          <w:bCs/>
        </w:rPr>
      </w:pPr>
      <w:r>
        <w:rPr>
          <w:b/>
          <w:bCs/>
        </w:rPr>
        <w:t>SICET MILANO</w:t>
      </w:r>
    </w:p>
    <w:p w:rsidR="002D328D" w:rsidRDefault="002D328D" w:rsidP="004E49CA">
      <w:pPr>
        <w:jc w:val="right"/>
        <w:rPr>
          <w:b/>
          <w:bCs/>
        </w:rPr>
      </w:pPr>
      <w:r>
        <w:rPr>
          <w:b/>
          <w:bCs/>
        </w:rPr>
        <w:t>SPINELLI   LEO 338 21 46 933</w:t>
      </w:r>
    </w:p>
    <w:p w:rsidR="002D328D" w:rsidRPr="00A13FFA" w:rsidRDefault="002D328D" w:rsidP="004E49CA">
      <w:pPr>
        <w:jc w:val="right"/>
        <w:rPr>
          <w:rFonts w:ascii="Verdana" w:hAnsi="Verdana"/>
          <w:b/>
          <w:i/>
        </w:rPr>
      </w:pPr>
      <w:r>
        <w:rPr>
          <w:b/>
          <w:bCs/>
        </w:rPr>
        <w:t>RENATO LINDO 338 23 25 063</w:t>
      </w:r>
    </w:p>
    <w:p w:rsidR="00A64417" w:rsidRDefault="00A64417">
      <w:pPr>
        <w:rPr>
          <w:b/>
          <w:bCs/>
          <w:sz w:val="22"/>
          <w:szCs w:val="22"/>
        </w:rPr>
      </w:pPr>
      <w:r w:rsidRPr="00FD3037">
        <w:rPr>
          <w:sz w:val="22"/>
          <w:szCs w:val="22"/>
        </w:rPr>
        <w:tab/>
      </w:r>
      <w:r w:rsidRPr="00FD3037">
        <w:rPr>
          <w:sz w:val="22"/>
          <w:szCs w:val="22"/>
        </w:rPr>
        <w:tab/>
      </w:r>
      <w:r w:rsidRPr="00FD3037">
        <w:rPr>
          <w:sz w:val="22"/>
          <w:szCs w:val="22"/>
        </w:rPr>
        <w:tab/>
      </w:r>
      <w:r w:rsidRPr="00FD3037">
        <w:rPr>
          <w:sz w:val="22"/>
          <w:szCs w:val="22"/>
        </w:rPr>
        <w:tab/>
      </w:r>
      <w:r w:rsidR="00FD3037" w:rsidRPr="00FD3037">
        <w:rPr>
          <w:sz w:val="22"/>
          <w:szCs w:val="22"/>
        </w:rPr>
        <w:tab/>
      </w:r>
      <w:r w:rsidR="00FD3037" w:rsidRPr="00FD3037">
        <w:rPr>
          <w:sz w:val="22"/>
          <w:szCs w:val="22"/>
        </w:rPr>
        <w:tab/>
      </w:r>
      <w:r w:rsidR="00FD3037" w:rsidRPr="00FD3037">
        <w:rPr>
          <w:sz w:val="22"/>
          <w:szCs w:val="22"/>
        </w:rPr>
        <w:tab/>
      </w:r>
      <w:r w:rsidR="00FD3037" w:rsidRPr="00FD3037">
        <w:rPr>
          <w:sz w:val="22"/>
          <w:szCs w:val="22"/>
        </w:rPr>
        <w:tab/>
      </w:r>
      <w:r w:rsidR="00FD3037" w:rsidRPr="00FD3037">
        <w:rPr>
          <w:sz w:val="22"/>
          <w:szCs w:val="22"/>
        </w:rPr>
        <w:tab/>
      </w:r>
      <w:r w:rsidR="00FD3037" w:rsidRPr="00FD3037">
        <w:rPr>
          <w:sz w:val="22"/>
          <w:szCs w:val="22"/>
        </w:rPr>
        <w:tab/>
      </w:r>
      <w:r w:rsidR="00FD3037" w:rsidRPr="00FD3037">
        <w:rPr>
          <w:sz w:val="22"/>
          <w:szCs w:val="22"/>
        </w:rPr>
        <w:tab/>
        <w:t xml:space="preserve"> </w:t>
      </w:r>
    </w:p>
    <w:p w:rsidR="00FD3037" w:rsidRDefault="00FD3037">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sectPr w:rsidR="00FD303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F20" w:rsidRDefault="005D5F20" w:rsidP="00F12F60">
      <w:r>
        <w:separator/>
      </w:r>
    </w:p>
  </w:endnote>
  <w:endnote w:type="continuationSeparator" w:id="0">
    <w:p w:rsidR="005D5F20" w:rsidRDefault="005D5F20" w:rsidP="00F12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60" w:rsidRDefault="00F12F60" w:rsidP="00F12F60">
    <w:pPr>
      <w:pStyle w:val="Pidipagina"/>
      <w:spacing w:line="160" w:lineRule="exact"/>
      <w:jc w:val="center"/>
      <w:rPr>
        <w:rFonts w:ascii="Century Gothic" w:hAnsi="Century Gothic"/>
        <w:color w:val="008000"/>
        <w:spacing w:val="2"/>
        <w:sz w:val="14"/>
      </w:rPr>
    </w:pPr>
    <w:r>
      <w:rPr>
        <w:rFonts w:ascii="Arial Black" w:hAnsi="Arial Black"/>
        <w:color w:val="008000"/>
        <w:spacing w:val="20"/>
        <w:sz w:val="14"/>
      </w:rPr>
      <w:t>Segreteria Territoriale</w:t>
    </w:r>
    <w:r>
      <w:rPr>
        <w:rFonts w:ascii="Arial" w:hAnsi="Arial"/>
        <w:color w:val="008000"/>
        <w:spacing w:val="20"/>
        <w:sz w:val="14"/>
      </w:rPr>
      <w:t xml:space="preserve">  </w:t>
    </w:r>
    <w:r>
      <w:rPr>
        <w:rFonts w:ascii="Century Gothic" w:hAnsi="Century Gothic"/>
        <w:color w:val="008000"/>
        <w:spacing w:val="2"/>
        <w:sz w:val="14"/>
      </w:rPr>
      <w:t>–  Via   B. Marcello 18-20124   Milano</w:t>
    </w:r>
  </w:p>
  <w:p w:rsidR="00F12F60" w:rsidRDefault="00F12F60" w:rsidP="00F12F60">
    <w:pPr>
      <w:pStyle w:val="Pidipagina"/>
      <w:spacing w:line="160" w:lineRule="exact"/>
      <w:jc w:val="center"/>
      <w:rPr>
        <w:rFonts w:ascii="Century Gothic" w:hAnsi="Century Gothic"/>
        <w:color w:val="008000"/>
        <w:sz w:val="14"/>
      </w:rPr>
    </w:pPr>
    <w:r>
      <w:rPr>
        <w:rFonts w:ascii="Century Gothic" w:hAnsi="Century Gothic"/>
        <w:color w:val="008000"/>
        <w:sz w:val="14"/>
      </w:rPr>
      <w:t>Tel. 02 29522100 -295217197</w:t>
    </w:r>
    <w:r>
      <w:rPr>
        <w:rFonts w:ascii="Century Gothic" w:hAnsi="Century Gothic"/>
        <w:color w:val="008000"/>
        <w:spacing w:val="-8"/>
        <w:sz w:val="14"/>
      </w:rPr>
      <w:t xml:space="preserve">    </w:t>
    </w:r>
    <w:r>
      <w:rPr>
        <w:rFonts w:ascii="Century Gothic" w:hAnsi="Century Gothic"/>
        <w:color w:val="008000"/>
        <w:sz w:val="14"/>
      </w:rPr>
      <w:t>Fax 02 29411670</w:t>
    </w:r>
    <w:r>
      <w:rPr>
        <w:rFonts w:ascii="Century Gothic" w:hAnsi="Century Gothic"/>
        <w:color w:val="008000"/>
        <w:spacing w:val="2"/>
        <w:sz w:val="16"/>
      </w:rPr>
      <w:t xml:space="preserve">– </w:t>
    </w:r>
    <w:r>
      <w:rPr>
        <w:rFonts w:ascii="Century Gothic" w:hAnsi="Century Gothic"/>
        <w:color w:val="008000"/>
        <w:sz w:val="14"/>
      </w:rPr>
      <w:t>e-mail: milano.segreteria@sicet.it</w:t>
    </w:r>
  </w:p>
  <w:p w:rsidR="00F12F60" w:rsidRDefault="00F12F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F20" w:rsidRDefault="005D5F20" w:rsidP="00F12F60">
      <w:r>
        <w:separator/>
      </w:r>
    </w:p>
  </w:footnote>
  <w:footnote w:type="continuationSeparator" w:id="0">
    <w:p w:rsidR="005D5F20" w:rsidRDefault="005D5F20" w:rsidP="00F12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524846"/>
    <w:rsid w:val="000E2798"/>
    <w:rsid w:val="0012341B"/>
    <w:rsid w:val="00134ABA"/>
    <w:rsid w:val="002D328D"/>
    <w:rsid w:val="004E49CA"/>
    <w:rsid w:val="00524846"/>
    <w:rsid w:val="005D5F20"/>
    <w:rsid w:val="005F14DC"/>
    <w:rsid w:val="00A64417"/>
    <w:rsid w:val="00AB1774"/>
    <w:rsid w:val="00CA2733"/>
    <w:rsid w:val="00D6546A"/>
    <w:rsid w:val="00F12F60"/>
    <w:rsid w:val="00FD30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link w:val="TestofumettoCarattere"/>
    <w:rsid w:val="000E2798"/>
    <w:rPr>
      <w:rFonts w:ascii="Tahoma" w:hAnsi="Tahoma" w:cs="Tahoma"/>
      <w:sz w:val="16"/>
      <w:szCs w:val="16"/>
    </w:rPr>
  </w:style>
  <w:style w:type="character" w:customStyle="1" w:styleId="TestofumettoCarattere">
    <w:name w:val="Testo fumetto Carattere"/>
    <w:basedOn w:val="Carpredefinitoparagrafo"/>
    <w:link w:val="Testofumetto"/>
    <w:rsid w:val="000E2798"/>
    <w:rPr>
      <w:rFonts w:ascii="Tahoma" w:hAnsi="Tahoma" w:cs="Tahoma"/>
      <w:sz w:val="16"/>
      <w:szCs w:val="16"/>
    </w:rPr>
  </w:style>
  <w:style w:type="paragraph" w:styleId="Intestazione">
    <w:name w:val="header"/>
    <w:basedOn w:val="Normale"/>
    <w:link w:val="IntestazioneCarattere"/>
    <w:rsid w:val="00F12F60"/>
    <w:pPr>
      <w:tabs>
        <w:tab w:val="center" w:pos="4819"/>
        <w:tab w:val="right" w:pos="9638"/>
      </w:tabs>
    </w:pPr>
  </w:style>
  <w:style w:type="character" w:customStyle="1" w:styleId="IntestazioneCarattere">
    <w:name w:val="Intestazione Carattere"/>
    <w:basedOn w:val="Carpredefinitoparagrafo"/>
    <w:link w:val="Intestazione"/>
    <w:rsid w:val="00F12F60"/>
    <w:rPr>
      <w:sz w:val="24"/>
      <w:szCs w:val="24"/>
    </w:rPr>
  </w:style>
  <w:style w:type="paragraph" w:styleId="Pidipagina">
    <w:name w:val="footer"/>
    <w:basedOn w:val="Normale"/>
    <w:link w:val="PidipaginaCarattere"/>
    <w:rsid w:val="00F12F60"/>
    <w:pPr>
      <w:tabs>
        <w:tab w:val="center" w:pos="4819"/>
        <w:tab w:val="right" w:pos="9638"/>
      </w:tabs>
    </w:pPr>
  </w:style>
  <w:style w:type="character" w:customStyle="1" w:styleId="PidipaginaCarattere">
    <w:name w:val="Piè di pagina Carattere"/>
    <w:basedOn w:val="Carpredefinitoparagrafo"/>
    <w:link w:val="Pidipagina"/>
    <w:rsid w:val="00F12F60"/>
    <w:rPr>
      <w:sz w:val="24"/>
      <w:szCs w:val="24"/>
    </w:rPr>
  </w:style>
  <w:style w:type="paragraph" w:customStyle="1" w:styleId="Default">
    <w:name w:val="Default"/>
    <w:rsid w:val="004E49C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1794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Renato</cp:lastModifiedBy>
  <cp:revision>4</cp:revision>
  <cp:lastPrinted>2013-02-19T14:38:00Z</cp:lastPrinted>
  <dcterms:created xsi:type="dcterms:W3CDTF">2013-12-18T15:45:00Z</dcterms:created>
  <dcterms:modified xsi:type="dcterms:W3CDTF">2013-12-18T16:12:00Z</dcterms:modified>
</cp:coreProperties>
</file>